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39" w:rsidRDefault="00836739">
      <w:pPr>
        <w:pStyle w:val="Heading1"/>
        <w:widowControl/>
        <w:tabs>
          <w:tab w:val="left" w:pos="1361"/>
        </w:tabs>
        <w:suppressAutoHyphens/>
        <w:spacing w:before="0" w:after="0"/>
        <w:ind w:left="1757" w:firstLine="57"/>
        <w:jc w:val="both"/>
        <w:textAlignment w:val="baseline"/>
        <w:rPr>
          <w:rFonts w:ascii="Calibri" w:hAnsi="Calibri"/>
          <w:sz w:val="24"/>
          <w:szCs w:val="24"/>
        </w:rPr>
      </w:pPr>
    </w:p>
    <w:p w:rsidR="00836739" w:rsidRDefault="009A562D">
      <w:pPr>
        <w:spacing w:line="340" w:lineRule="atLeast"/>
        <w:jc w:val="both"/>
        <w:rPr>
          <w:rFonts w:ascii="Calibri" w:hAnsi="Calibri"/>
        </w:rPr>
      </w:pPr>
      <w:r>
        <w:rPr>
          <w:rFonts w:ascii="Calibri" w:hAnsi="Calibri"/>
        </w:rPr>
        <w:t>Określa się wysokość opłat pobieranych od słuchaczy studiów podyplomowych w roku akademickim 2018/2019:</w:t>
      </w:r>
    </w:p>
    <w:p w:rsidR="00836739" w:rsidRDefault="00836739">
      <w:pPr>
        <w:spacing w:line="340" w:lineRule="atLeast"/>
        <w:jc w:val="both"/>
        <w:rPr>
          <w:rFonts w:ascii="Calibri" w:hAnsi="Calibri"/>
        </w:rPr>
      </w:pPr>
    </w:p>
    <w:p w:rsidR="00836739" w:rsidRDefault="00836739">
      <w:pPr>
        <w:rPr>
          <w:rFonts w:ascii="Calibri" w:hAnsi="Calibri"/>
        </w:rPr>
      </w:pPr>
    </w:p>
    <w:tbl>
      <w:tblPr>
        <w:tblW w:w="10200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147"/>
        <w:gridCol w:w="1465"/>
        <w:gridCol w:w="1588"/>
      </w:tblGrid>
      <w:tr w:rsidR="00836739">
        <w:tc>
          <w:tcPr>
            <w:tcW w:w="10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Opłata semestralna za kształcenie na studiach podyplomowych</w:t>
            </w:r>
          </w:p>
        </w:tc>
      </w:tr>
      <w:tr w:rsidR="00836739"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Wydział Nauk Społecznych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Polsko-Amerykańskie studia podyplomowe w zakresie Master of </w:t>
            </w:r>
            <w:r>
              <w:rPr>
                <w:rFonts w:ascii="Calibri" w:hAnsi="Calibri"/>
              </w:rPr>
              <w:t xml:space="preserve">Business </w:t>
            </w:r>
            <w:proofErr w:type="spellStart"/>
            <w:r>
              <w:rPr>
                <w:rFonts w:ascii="Calibri" w:hAnsi="Calibri"/>
              </w:rPr>
              <w:t>Administration</w:t>
            </w:r>
            <w:proofErr w:type="spellEnd"/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2 750,00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Polsko-Amerykańskie studia podyplomowe menedżerskie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Studia podyplomowe w zakresie doradztwa edukacyjno-zawodowego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1 600,00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snapToGrid w:val="0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podyplomowe w zakresie </w:t>
            </w:r>
            <w:r>
              <w:rPr>
                <w:rFonts w:ascii="Calibri" w:hAnsi="Calibri"/>
                <w:color w:val="000000"/>
              </w:rPr>
              <w:t>przygotowania pedagogicznego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1 300,00 zł</w:t>
            </w:r>
          </w:p>
        </w:tc>
      </w:tr>
      <w:tr w:rsidR="00836739">
        <w:tc>
          <w:tcPr>
            <w:tcW w:w="71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snapToGrid w:val="0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zarządzania i finansów w administracji publicznej</w:t>
            </w:r>
          </w:p>
        </w:tc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1 550,00 zł</w:t>
            </w:r>
          </w:p>
        </w:tc>
      </w:tr>
      <w:tr w:rsidR="00836739">
        <w:tc>
          <w:tcPr>
            <w:tcW w:w="71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1 472,50 zł**</w:t>
            </w:r>
          </w:p>
        </w:tc>
      </w:tr>
      <w:tr w:rsidR="00836739">
        <w:tc>
          <w:tcPr>
            <w:tcW w:w="71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rachunkowości i podatków</w:t>
            </w:r>
          </w:p>
        </w:tc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1 700,00 zł</w:t>
            </w:r>
          </w:p>
        </w:tc>
      </w:tr>
      <w:tr w:rsidR="00836739">
        <w:tc>
          <w:tcPr>
            <w:tcW w:w="71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1 615,00 zł*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podyplomowe w zakresie zarządzania zasobami ludzkimi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1 650,00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podyplomowe w zakresie psychologii transportu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1 999,00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psychoonkologii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</w:t>
            </w:r>
            <w:r>
              <w:rPr>
                <w:rFonts w:ascii="Calibri" w:hAnsi="Calibri"/>
              </w:rPr>
              <w:t>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1 999,00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snapToGrid w:val="0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podyplomowe w zakresie edukacji wczesnoszkolnej </w:t>
            </w:r>
            <w:r>
              <w:rPr>
                <w:rFonts w:ascii="Calibri" w:hAnsi="Calibri"/>
                <w:color w:val="000000"/>
              </w:rPr>
              <w:br/>
              <w:t xml:space="preserve">i wychowania przedszkolnego 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1 600,00 zł</w:t>
            </w:r>
          </w:p>
        </w:tc>
      </w:tr>
      <w:tr w:rsidR="00836739">
        <w:tc>
          <w:tcPr>
            <w:tcW w:w="71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logistyki</w:t>
            </w:r>
          </w:p>
        </w:tc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1 650,00 zł</w:t>
            </w:r>
          </w:p>
        </w:tc>
      </w:tr>
      <w:tr w:rsidR="00836739">
        <w:tc>
          <w:tcPr>
            <w:tcW w:w="71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1 500,00 zł*</w:t>
            </w:r>
          </w:p>
        </w:tc>
      </w:tr>
      <w:tr w:rsidR="00836739">
        <w:tc>
          <w:tcPr>
            <w:tcW w:w="71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podyplomowe w zakresie praktycznej </w:t>
            </w:r>
            <w:r>
              <w:rPr>
                <w:rFonts w:ascii="Calibri" w:hAnsi="Calibri"/>
                <w:color w:val="000000"/>
              </w:rPr>
              <w:t>rachunkowości komputerowej</w:t>
            </w:r>
          </w:p>
        </w:tc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1 600,00 zł</w:t>
            </w:r>
          </w:p>
        </w:tc>
      </w:tr>
      <w:tr w:rsidR="00836739">
        <w:tc>
          <w:tcPr>
            <w:tcW w:w="71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1 400,00 zł*</w:t>
            </w:r>
          </w:p>
        </w:tc>
      </w:tr>
      <w:tr w:rsidR="00836739">
        <w:tc>
          <w:tcPr>
            <w:tcW w:w="71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bankowości i pośrednictwa finansowego</w:t>
            </w:r>
          </w:p>
        </w:tc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1 650,00 zł</w:t>
            </w:r>
          </w:p>
        </w:tc>
      </w:tr>
      <w:tr w:rsidR="00836739">
        <w:tc>
          <w:tcPr>
            <w:tcW w:w="71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1 500,00 zł*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snapToGrid w:val="0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mediacji sądowej i pozasądowej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NormalnyWeb"/>
              <w:snapToGrid w:val="0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1 750,00 zł</w:t>
            </w:r>
          </w:p>
        </w:tc>
      </w:tr>
      <w:tr w:rsidR="00836739">
        <w:tc>
          <w:tcPr>
            <w:tcW w:w="71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edukacji i rehabilitacji osób z niepełnosprawnością intelektualną (oligofrenopedagogika)</w:t>
            </w:r>
          </w:p>
        </w:tc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1 700,00 zł</w:t>
            </w:r>
          </w:p>
        </w:tc>
      </w:tr>
      <w:tr w:rsidR="00836739">
        <w:tc>
          <w:tcPr>
            <w:tcW w:w="71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1 530,00 zł**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podyplomowe w zakresie standardów i dobrych praktyk w polskim systemie </w:t>
            </w:r>
            <w:r>
              <w:rPr>
                <w:rFonts w:ascii="Calibri" w:hAnsi="Calibri"/>
                <w:color w:val="000000"/>
              </w:rPr>
              <w:t>ubezpieczeń społecznych. Kompetencje urzędnika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1 800,00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Studia podyplomowe w zakresie analityki biznesowej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2 500,00 zł</w:t>
            </w:r>
          </w:p>
        </w:tc>
      </w:tr>
      <w:tr w:rsidR="00836739"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Wydział Matematyki, Informatyki i Architektury Krajobrazu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podyplomowe w zakresie grafiki CAD w </w:t>
            </w:r>
            <w:proofErr w:type="spellStart"/>
            <w:r>
              <w:rPr>
                <w:rFonts w:ascii="Calibri" w:hAnsi="Calibri"/>
                <w:color w:val="000000"/>
              </w:rPr>
              <w:t>designie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druku 3D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podyplomowe w zakresie </w:t>
            </w:r>
            <w:proofErr w:type="spellStart"/>
            <w:r>
              <w:rPr>
                <w:rFonts w:ascii="Calibri" w:hAnsi="Calibri"/>
                <w:color w:val="000000"/>
              </w:rPr>
              <w:t>cyberbezpieczeństwa</w:t>
            </w:r>
            <w:proofErr w:type="spellEnd"/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1 900,00 zł</w:t>
            </w:r>
          </w:p>
        </w:tc>
      </w:tr>
      <w:tr w:rsidR="00836739">
        <w:tc>
          <w:tcPr>
            <w:tcW w:w="71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informatyki (grupa ogólna i dydaktyczna)</w:t>
            </w:r>
          </w:p>
        </w:tc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1 700,00 zł – grupa ogólna</w:t>
            </w:r>
          </w:p>
        </w:tc>
      </w:tr>
      <w:tr w:rsidR="00836739">
        <w:tc>
          <w:tcPr>
            <w:tcW w:w="71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2 200,00</w:t>
            </w:r>
            <w:r>
              <w:rPr>
                <w:rFonts w:ascii="Calibri" w:hAnsi="Calibri"/>
              </w:rPr>
              <w:t xml:space="preserve"> zł – grupa dydaktyczna</w:t>
            </w:r>
          </w:p>
        </w:tc>
      </w:tr>
      <w:tr w:rsidR="00836739">
        <w:tc>
          <w:tcPr>
            <w:tcW w:w="71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podyplomowe w zakresie </w:t>
            </w:r>
            <w:proofErr w:type="spellStart"/>
            <w:r>
              <w:rPr>
                <w:rFonts w:ascii="Calibri" w:hAnsi="Calibri"/>
                <w:color w:val="000000"/>
              </w:rPr>
              <w:t>designu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miejskiego</w:t>
            </w:r>
          </w:p>
        </w:tc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1 900,00 zł</w:t>
            </w:r>
          </w:p>
        </w:tc>
      </w:tr>
      <w:tr w:rsidR="00836739">
        <w:tc>
          <w:tcPr>
            <w:tcW w:w="71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836739">
            <w:pPr>
              <w:rPr>
                <w:rFonts w:hint="eastAsia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1 800,00 zł*</w:t>
            </w:r>
          </w:p>
        </w:tc>
      </w:tr>
      <w:tr w:rsidR="00836739"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spacing w:line="340" w:lineRule="atLeast"/>
              <w:rPr>
                <w:rFonts w:ascii="Times New Roman" w:hAnsi="Times New Roman"/>
              </w:rPr>
            </w:pPr>
            <w:r>
              <w:rPr>
                <w:rStyle w:val="czeinternetowe"/>
                <w:rFonts w:ascii="Calibri" w:eastAsia="SimSun;宋体" w:hAnsi="Calibri" w:cs="Times New Roman"/>
                <w:b/>
                <w:bCs/>
                <w:color w:val="000000"/>
                <w:u w:val="none"/>
                <w:lang w:bidi="ar-SA"/>
              </w:rPr>
              <w:t>Wydziału Prawa, Prawa Kanonicznego i Administracji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podatków i prawa podatkowego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1 800,00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NormalnyWeb"/>
              <w:snapToGrid w:val="0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Studia podyplomowe w zakresie prawa antyterrorystycznego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1 500,00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prawa dla urzędników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1 500,00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prawa ochrony zdrowia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1 750,00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Studia </w:t>
            </w:r>
            <w:r>
              <w:rPr>
                <w:rFonts w:ascii="Calibri" w:hAnsi="Calibri"/>
                <w:color w:val="000000"/>
              </w:rPr>
              <w:t>podyplomowe w zakresie administracji – rejestracja stanu cywilnego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1 600,00 zł</w:t>
            </w:r>
          </w:p>
        </w:tc>
      </w:tr>
      <w:tr w:rsidR="00836739"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Wydział Teologii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Tekstpodstawowy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Studia podyplomowe w zakresie duchowości katolickiej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I-IV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1 200,00 zł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  <w:color w:val="ED1C24"/>
              </w:rPr>
            </w:pPr>
            <w:r>
              <w:rPr>
                <w:rFonts w:ascii="Calibri" w:hAnsi="Calibri"/>
                <w:color w:val="ED1C24"/>
              </w:rPr>
              <w:t>Studia podyplomowe w zakresie formacji pastoralno-liturgicznej</w:t>
            </w:r>
            <w:r>
              <w:rPr>
                <w:rFonts w:ascii="Calibri" w:hAnsi="Calibri"/>
                <w:color w:val="ED1C24"/>
              </w:rPr>
              <w:t xml:space="preserve"> – Instytut Formacji Pastoralno-Liturgicznej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I-IV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740,00 zł</w:t>
            </w:r>
          </w:p>
        </w:tc>
      </w:tr>
      <w:tr w:rsidR="00836739"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Wydział Filozofii</w:t>
            </w:r>
          </w:p>
        </w:tc>
      </w:tr>
      <w:tr w:rsidR="00836739">
        <w:tc>
          <w:tcPr>
            <w:tcW w:w="71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Studia podyplomowe w zakresie filozofii i etyki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I-III semestry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1 790,00 zł</w:t>
            </w:r>
          </w:p>
        </w:tc>
      </w:tr>
    </w:tbl>
    <w:p w:rsidR="00836739" w:rsidRDefault="00836739">
      <w:pPr>
        <w:rPr>
          <w:rFonts w:ascii="Calibri" w:hAnsi="Calibri"/>
        </w:rPr>
      </w:pPr>
    </w:p>
    <w:tbl>
      <w:tblPr>
        <w:tblW w:w="1014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8906"/>
        <w:gridCol w:w="1238"/>
      </w:tblGrid>
      <w:tr w:rsidR="00836739">
        <w:tc>
          <w:tcPr>
            <w:tcW w:w="10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Opłaty za druki</w:t>
            </w:r>
          </w:p>
        </w:tc>
      </w:tr>
      <w:tr w:rsidR="00836739">
        <w:tc>
          <w:tcPr>
            <w:tcW w:w="8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rPr>
                <w:rFonts w:hint="eastAsia"/>
              </w:rPr>
            </w:pPr>
            <w:r>
              <w:rPr>
                <w:rFonts w:ascii="Calibri" w:hAnsi="Calibri"/>
              </w:rPr>
              <w:t xml:space="preserve">Opłata </w:t>
            </w:r>
            <w:r>
              <w:rPr>
                <w:rFonts w:ascii="Calibri" w:hAnsi="Calibri"/>
                <w:i/>
                <w:iCs/>
              </w:rPr>
              <w:t>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>
              <w:rPr>
                <w:rFonts w:ascii="Calibri" w:hAnsi="Calibri"/>
              </w:rPr>
              <w:t>wydanie świadectwa ukończenia studiów podyplomowych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836739" w:rsidRDefault="009A56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30,00 zł</w:t>
            </w:r>
          </w:p>
        </w:tc>
      </w:tr>
      <w:tr w:rsidR="00836739">
        <w:tc>
          <w:tcPr>
            <w:tcW w:w="8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ind w:left="65" w:right="5" w:hanging="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Opłata za wydanie duplikatu świadectwa ukończenia studiów podyplomowych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6739" w:rsidRDefault="009A56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45,00 zł</w:t>
            </w:r>
          </w:p>
        </w:tc>
      </w:tr>
    </w:tbl>
    <w:p w:rsidR="00836739" w:rsidRDefault="00836739">
      <w:pPr>
        <w:jc w:val="center"/>
        <w:rPr>
          <w:rFonts w:ascii="Calibri" w:hAnsi="Calibri"/>
          <w:b/>
          <w:bCs/>
        </w:rPr>
      </w:pPr>
    </w:p>
    <w:p w:rsidR="00836739" w:rsidRDefault="009A562D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sz w:val="22"/>
        </w:rPr>
        <w:t>*</w:t>
      </w:r>
      <w:r>
        <w:rPr>
          <w:rFonts w:ascii="Calibri" w:hAnsi="Calibri"/>
          <w:sz w:val="22"/>
        </w:rPr>
        <w:t>Cena dla Absolwentów i Studentów KUL</w:t>
      </w:r>
    </w:p>
    <w:p w:rsidR="00836739" w:rsidRPr="00C35D38" w:rsidRDefault="009A562D" w:rsidP="00C35D38">
      <w:pPr>
        <w:pStyle w:val="Tekstpodstawowy"/>
        <w:rPr>
          <w:rStyle w:val="czeinternetowe"/>
          <w:rFonts w:ascii="Calibri" w:hAnsi="Calibri"/>
          <w:color w:val="auto"/>
          <w:u w:val="none"/>
        </w:rPr>
      </w:pPr>
      <w:r>
        <w:rPr>
          <w:rFonts w:ascii="Calibri" w:hAnsi="Calibri"/>
          <w:b/>
          <w:sz w:val="22"/>
        </w:rPr>
        <w:t>**</w:t>
      </w:r>
      <w:r>
        <w:rPr>
          <w:rFonts w:ascii="Calibri" w:hAnsi="Calibri"/>
          <w:sz w:val="22"/>
        </w:rPr>
        <w:t>Cena dla Absolwentów KUL</w:t>
      </w:r>
    </w:p>
    <w:sectPr w:rsidR="00836739" w:rsidRPr="00C35D38" w:rsidSect="00836739">
      <w:footerReference w:type="default" r:id="rId7"/>
      <w:pgSz w:w="11906" w:h="16838"/>
      <w:pgMar w:top="1134" w:right="818" w:bottom="1693" w:left="888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2D" w:rsidRDefault="009A562D" w:rsidP="00836739">
      <w:r>
        <w:separator/>
      </w:r>
    </w:p>
  </w:endnote>
  <w:endnote w:type="continuationSeparator" w:id="0">
    <w:p w:rsidR="009A562D" w:rsidRDefault="009A562D" w:rsidP="0083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39" w:rsidRDefault="00836739">
    <w:pPr>
      <w:pStyle w:val="Footer"/>
      <w:jc w:val="center"/>
      <w:rPr>
        <w:rFonts w:ascii="Times New Roman" w:hAnsi="Times New Roman"/>
      </w:rPr>
    </w:pPr>
    <w:r w:rsidRPr="00836739">
      <w:rPr>
        <w:rFonts w:ascii="Times New Roman" w:hAnsi="Times New Roman"/>
      </w:rPr>
      <w:fldChar w:fldCharType="begin"/>
    </w:r>
    <w:r w:rsidR="009A562D">
      <w:instrText>PAGE</w:instrText>
    </w:r>
    <w:r>
      <w:fldChar w:fldCharType="separate"/>
    </w:r>
    <w:r w:rsidR="00C35D3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2D" w:rsidRDefault="009A562D" w:rsidP="00836739">
      <w:r>
        <w:separator/>
      </w:r>
    </w:p>
  </w:footnote>
  <w:footnote w:type="continuationSeparator" w:id="0">
    <w:p w:rsidR="009A562D" w:rsidRDefault="009A562D" w:rsidP="00836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743"/>
    <w:multiLevelType w:val="multilevel"/>
    <w:tmpl w:val="0486DFF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739"/>
    <w:rsid w:val="00836739"/>
    <w:rsid w:val="009A562D"/>
    <w:rsid w:val="00C3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39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836739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gwek"/>
    <w:next w:val="Tekstpodstawowy"/>
    <w:qFormat/>
    <w:rsid w:val="0083673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gwek"/>
    <w:next w:val="Tekstpodstawowy"/>
    <w:qFormat/>
    <w:rsid w:val="0083673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czeinternetowe">
    <w:name w:val="Łącze internetowe"/>
    <w:rsid w:val="00836739"/>
    <w:rPr>
      <w:color w:val="000080"/>
      <w:u w:val="single"/>
    </w:rPr>
  </w:style>
  <w:style w:type="character" w:customStyle="1" w:styleId="Znakinumeracji">
    <w:name w:val="Znaki numeracji"/>
    <w:qFormat/>
    <w:rsid w:val="00836739"/>
    <w:rPr>
      <w:b w:val="0"/>
      <w:bCs w:val="0"/>
    </w:rPr>
  </w:style>
  <w:style w:type="character" w:styleId="Pogrubienie">
    <w:name w:val="Strong"/>
    <w:basedOn w:val="Domylnaczcionkaakapitu"/>
    <w:qFormat/>
    <w:rsid w:val="00836739"/>
    <w:rPr>
      <w:b/>
      <w:bCs/>
    </w:rPr>
  </w:style>
  <w:style w:type="paragraph" w:styleId="Nagwek">
    <w:name w:val="header"/>
    <w:basedOn w:val="Normalny"/>
    <w:next w:val="Tekstpodstawowy"/>
    <w:qFormat/>
    <w:rsid w:val="008367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836739"/>
    <w:pPr>
      <w:spacing w:after="140" w:line="288" w:lineRule="auto"/>
    </w:pPr>
  </w:style>
  <w:style w:type="paragraph" w:styleId="Lista">
    <w:name w:val="List"/>
    <w:basedOn w:val="Tekstpodstawowy"/>
    <w:rsid w:val="00836739"/>
  </w:style>
  <w:style w:type="paragraph" w:customStyle="1" w:styleId="Caption">
    <w:name w:val="Caption"/>
    <w:basedOn w:val="Normalny"/>
    <w:qFormat/>
    <w:rsid w:val="008367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36739"/>
    <w:pPr>
      <w:suppressLineNumbers/>
    </w:pPr>
  </w:style>
  <w:style w:type="paragraph" w:customStyle="1" w:styleId="Cytaty">
    <w:name w:val="Cytaty"/>
    <w:basedOn w:val="Normalny"/>
    <w:qFormat/>
    <w:rsid w:val="00836739"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rsid w:val="00836739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rsid w:val="00836739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qFormat/>
    <w:rsid w:val="00836739"/>
    <w:pPr>
      <w:spacing w:after="200"/>
      <w:ind w:left="720"/>
      <w:contextualSpacing/>
    </w:pPr>
  </w:style>
  <w:style w:type="paragraph" w:customStyle="1" w:styleId="Standard">
    <w:name w:val="Standard"/>
    <w:qFormat/>
    <w:rsid w:val="00836739"/>
    <w:pPr>
      <w:widowControl w:val="0"/>
      <w:suppressAutoHyphens/>
      <w:textAlignment w:val="baseline"/>
    </w:pPr>
    <w:rPr>
      <w:rFonts w:ascii="Bookman Old Style" w:eastAsia="SimSun;宋体" w:hAnsi="Bookman Old Style" w:cs="Bookman Old Style"/>
    </w:rPr>
  </w:style>
  <w:style w:type="paragraph" w:customStyle="1" w:styleId="Zawartotabeli">
    <w:name w:val="Zawartość tabeli"/>
    <w:basedOn w:val="Normalny"/>
    <w:qFormat/>
    <w:rsid w:val="00836739"/>
    <w:pPr>
      <w:suppressLineNumbers/>
      <w:suppressAutoHyphens/>
    </w:pPr>
  </w:style>
  <w:style w:type="paragraph" w:styleId="NormalnyWeb">
    <w:name w:val="Normal (Web)"/>
    <w:basedOn w:val="Normalny"/>
    <w:qFormat/>
    <w:rsid w:val="00836739"/>
    <w:pPr>
      <w:suppressAutoHyphens/>
      <w:spacing w:before="280" w:after="119"/>
    </w:pPr>
  </w:style>
  <w:style w:type="paragraph" w:customStyle="1" w:styleId="Nagwektabeli">
    <w:name w:val="Nagłówek tabeli"/>
    <w:basedOn w:val="Zawartotabeli"/>
    <w:qFormat/>
    <w:rsid w:val="00836739"/>
    <w:pPr>
      <w:jc w:val="center"/>
    </w:pPr>
    <w:rPr>
      <w:b/>
      <w:bCs/>
    </w:rPr>
  </w:style>
  <w:style w:type="paragraph" w:customStyle="1" w:styleId="Footer">
    <w:name w:val="Footer"/>
    <w:basedOn w:val="Normalny"/>
    <w:rsid w:val="00836739"/>
    <w:pPr>
      <w:suppressLineNumbers/>
      <w:tabs>
        <w:tab w:val="center" w:pos="5100"/>
        <w:tab w:val="right" w:pos="102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YourUserName</cp:lastModifiedBy>
  <cp:revision>140</cp:revision>
  <cp:lastPrinted>2018-05-24T09:07:00Z</cp:lastPrinted>
  <dcterms:created xsi:type="dcterms:W3CDTF">2016-01-04T12:24:00Z</dcterms:created>
  <dcterms:modified xsi:type="dcterms:W3CDTF">2018-10-03T11:21:00Z</dcterms:modified>
  <dc:language>pl-PL</dc:language>
</cp:coreProperties>
</file>