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3988"/>
        <w:gridCol w:w="4070"/>
      </w:tblGrid>
      <w:tr w:rsidR="001D75B4" w:rsidRPr="0087462D" w:rsidTr="00F12F1A">
        <w:trPr>
          <w:trHeight w:val="245"/>
        </w:trPr>
        <w:tc>
          <w:tcPr>
            <w:tcW w:w="2339" w:type="dxa"/>
            <w:vAlign w:val="bottom"/>
          </w:tcPr>
          <w:p w:rsidR="001D75B4" w:rsidRPr="00F12F1A" w:rsidRDefault="001D75B4" w:rsidP="0087462D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Kierunek studiów podyplomowych:</w:t>
            </w:r>
          </w:p>
        </w:tc>
        <w:tc>
          <w:tcPr>
            <w:tcW w:w="3988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Ramowy program studiów</w:t>
            </w:r>
          </w:p>
        </w:tc>
        <w:tc>
          <w:tcPr>
            <w:tcW w:w="4070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Korzyści dla absolwentów</w:t>
            </w:r>
          </w:p>
        </w:tc>
      </w:tr>
      <w:tr w:rsidR="001D75B4" w:rsidRPr="009B54C6" w:rsidTr="00F12F1A">
        <w:trPr>
          <w:trHeight w:val="245"/>
        </w:trPr>
        <w:tc>
          <w:tcPr>
            <w:tcW w:w="2339" w:type="dxa"/>
          </w:tcPr>
          <w:p w:rsidR="001D75B4" w:rsidRPr="00F12F1A" w:rsidRDefault="001D75B4" w:rsidP="00F12F1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12F1A">
              <w:rPr>
                <w:b/>
                <w:sz w:val="32"/>
                <w:szCs w:val="32"/>
              </w:rPr>
              <w:t xml:space="preserve">Inspektor ochrony danych </w:t>
            </w:r>
          </w:p>
        </w:tc>
        <w:tc>
          <w:tcPr>
            <w:tcW w:w="3988" w:type="dxa"/>
            <w:vMerge w:val="restart"/>
          </w:tcPr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I: Prawne aspekty wykonywania funkcji IOD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 xml:space="preserve">Moduł II: System ochrony danych osobowych w Polsce 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III: Obszary związane z codzienną pracą IOD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IV: Praktyczne aspekty wykonywania funkcji IOD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0" w:type="dxa"/>
            <w:vMerge w:val="restart"/>
          </w:tcPr>
          <w:p w:rsidR="001D75B4" w:rsidRPr="00F12F1A" w:rsidRDefault="001D75B4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Słuchacze kierunku „Inspektor Ochrony Danych” uzyskują kompetencje i kwalifikacje do sprawowania funkcji IOD w instytucji lub firmie. Oprócz wiedzy teoretycznej słuchacze poznają realne praktyczne narzędzia niezbędne w codziennej pracy. Przedmioty praktyczne są prowadzone przez ekspertów w zakresie ochrony danych osobowych, którzy jako praktycy rozwiązują codzienne problemy związane z incydentami bezpieczeństwa oraz kontrolami prowadzonymi przez organ ochrony danych. W programie studiów zostały uwzględnione wszystkie obszary, których znajomość jest potrzebna w wykonywaniu funkcji Inspektora Ochrony Danych. Zgodnie z art. 37 ust. 5 RODO „Inspektor ochrony danych jest wyznaczany na podstawie kwalifikacji zawodowych, a w szczególności wiedzy fachowej na temat prawa i praktyk w dziedzinie ochrony danych”. Wszechstronny, interdyscyplinarny program studiów podyplomowych zapewnia możliwość zapoznania się z najważniejszymi elementami ochrony danych osobowych i udokumentowania posiadanej wiedzy</w:t>
            </w:r>
          </w:p>
        </w:tc>
      </w:tr>
      <w:tr w:rsidR="001D75B4" w:rsidRPr="009B54C6" w:rsidTr="00F12F1A">
        <w:trPr>
          <w:trHeight w:val="245"/>
        </w:trPr>
        <w:tc>
          <w:tcPr>
            <w:tcW w:w="2339" w:type="dxa"/>
            <w:vAlign w:val="bottom"/>
          </w:tcPr>
          <w:p w:rsidR="001D75B4" w:rsidRPr="00F12F1A" w:rsidRDefault="001D75B4" w:rsidP="0087462D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Termin realizacji: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9B54C6" w:rsidTr="00F12F1A">
        <w:trPr>
          <w:trHeight w:val="245"/>
        </w:trPr>
        <w:tc>
          <w:tcPr>
            <w:tcW w:w="2339" w:type="dxa"/>
            <w:vAlign w:val="bottom"/>
          </w:tcPr>
          <w:p w:rsidR="001D75B4" w:rsidRPr="00F12F1A" w:rsidRDefault="001D75B4" w:rsidP="0087462D">
            <w:pPr>
              <w:rPr>
                <w:b/>
                <w:sz w:val="20"/>
                <w:szCs w:val="20"/>
              </w:rPr>
            </w:pPr>
            <w:r w:rsidRPr="00F12F1A">
              <w:rPr>
                <w:b/>
                <w:sz w:val="20"/>
                <w:szCs w:val="20"/>
              </w:rPr>
              <w:t>01.03.2019-31.03.2020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9B54C6" w:rsidTr="00F12F1A">
        <w:trPr>
          <w:trHeight w:val="448"/>
        </w:trPr>
        <w:tc>
          <w:tcPr>
            <w:tcW w:w="2339" w:type="dxa"/>
            <w:vAlign w:val="bottom"/>
          </w:tcPr>
          <w:p w:rsidR="001D75B4" w:rsidRPr="00F12F1A" w:rsidRDefault="001D75B4" w:rsidP="0087462D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Cena (złotych):</w:t>
            </w:r>
            <w:r w:rsidRPr="00F12F1A">
              <w:rPr>
                <w:b/>
                <w:sz w:val="20"/>
                <w:szCs w:val="20"/>
              </w:rPr>
              <w:t xml:space="preserve"> 3700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9B54C6" w:rsidTr="00F12F1A">
        <w:trPr>
          <w:trHeight w:val="678"/>
        </w:trPr>
        <w:tc>
          <w:tcPr>
            <w:tcW w:w="2339" w:type="dxa"/>
            <w:vAlign w:val="bottom"/>
          </w:tcPr>
          <w:p w:rsidR="001D75B4" w:rsidRPr="00F12F1A" w:rsidRDefault="001D75B4" w:rsidP="0087462D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liczba godzin objętych programem:</w:t>
            </w:r>
            <w:r w:rsidRPr="00F12F1A">
              <w:rPr>
                <w:b/>
                <w:sz w:val="20"/>
                <w:szCs w:val="20"/>
              </w:rPr>
              <w:t xml:space="preserve"> 200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2835"/>
        </w:trPr>
        <w:tc>
          <w:tcPr>
            <w:tcW w:w="2339" w:type="dxa"/>
          </w:tcPr>
          <w:p w:rsidR="001D75B4" w:rsidRPr="00F12F1A" w:rsidRDefault="001D75B4">
            <w:pPr>
              <w:rPr>
                <w:b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245"/>
        </w:trPr>
        <w:tc>
          <w:tcPr>
            <w:tcW w:w="10397" w:type="dxa"/>
            <w:gridSpan w:val="3"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668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Kierunek studiów podyplomowych:</w:t>
            </w:r>
          </w:p>
        </w:tc>
        <w:tc>
          <w:tcPr>
            <w:tcW w:w="3988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Ramowy program studiów</w:t>
            </w:r>
          </w:p>
        </w:tc>
        <w:tc>
          <w:tcPr>
            <w:tcW w:w="4070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Korzyści dla absolwentów</w:t>
            </w:r>
          </w:p>
        </w:tc>
      </w:tr>
      <w:tr w:rsidR="001D75B4" w:rsidRPr="0087462D" w:rsidTr="00F12F1A">
        <w:trPr>
          <w:trHeight w:val="245"/>
        </w:trPr>
        <w:tc>
          <w:tcPr>
            <w:tcW w:w="2339" w:type="dxa"/>
          </w:tcPr>
          <w:p w:rsidR="001D75B4" w:rsidRPr="00F12F1A" w:rsidRDefault="001D75B4" w:rsidP="00F12F1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12F1A">
              <w:rPr>
                <w:b/>
                <w:sz w:val="32"/>
                <w:szCs w:val="32"/>
              </w:rPr>
              <w:t xml:space="preserve">Edukacja i rehablitacja osób z autyzmem i Zepołem Aspergera </w:t>
            </w:r>
          </w:p>
        </w:tc>
        <w:tc>
          <w:tcPr>
            <w:tcW w:w="3988" w:type="dxa"/>
            <w:vMerge w:val="restart"/>
          </w:tcPr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1. Autystyczne spektrum zaburzeń –psychomedyczna problematyka rozwoju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2. Założenia interdyscyplinarnego wsparcia dla dziecka z autyzmem/Zespołem Aspergera i jego rodziny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3. Założenia interdyscyplinarnego wsparcia dla dziecka z autyzmem/Zespołem Aspergera i jego rodziny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4. Metodyka nauczania osób z autyzmem i zespołem Aspergera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5. Rewalidacja osób z ASD w placówce szkolnej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6. Rehabilitacja społeczna i zawodowa dorosłych osób z ASD</w:t>
            </w:r>
          </w:p>
        </w:tc>
        <w:tc>
          <w:tcPr>
            <w:tcW w:w="4070" w:type="dxa"/>
            <w:vMerge w:val="restart"/>
          </w:tcPr>
          <w:p w:rsidR="001D75B4" w:rsidRPr="00F12F1A" w:rsidRDefault="001D75B4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Program studiów podyplomowych to połączenie teorii z praktyką. Zajęcia prowadzą zarówno teoretycy, jak i osoby pracujące w instytucjach zajmujących się osobami z autystycznym spektrum zaburzeń. Słuchacze mają okazję nie tylko poznać teoretyczne aspekty warunkujące efektywność pracy z dziećmi, młodzieżą i dorosłymi, ale także rozwinąć swoje kompetencje konieczne w pracy nauczyciela w oddziale specjalnym, integracyjnym i ogólnodostępnym czy terapeuty w placówce realizującej rehabilitację społeczną i zawodową</w:t>
            </w:r>
          </w:p>
        </w:tc>
      </w:tr>
      <w:tr w:rsidR="001D75B4" w:rsidRPr="0087462D" w:rsidTr="00F12F1A">
        <w:trPr>
          <w:trHeight w:val="245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Termin realizacji: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245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b/>
                <w:sz w:val="20"/>
                <w:szCs w:val="20"/>
              </w:rPr>
            </w:pPr>
            <w:r w:rsidRPr="00F12F1A">
              <w:rPr>
                <w:b/>
                <w:sz w:val="20"/>
                <w:szCs w:val="20"/>
              </w:rPr>
              <w:t>01.03.2019-31.03.2020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42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Cena (złotych):</w:t>
            </w:r>
            <w:r w:rsidRPr="00F12F1A">
              <w:rPr>
                <w:b/>
                <w:sz w:val="20"/>
                <w:szCs w:val="20"/>
              </w:rPr>
              <w:t xml:space="preserve"> 3300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362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liczba godzin objętych programem:</w:t>
            </w:r>
            <w:r w:rsidRPr="00F12F1A">
              <w:rPr>
                <w:b/>
                <w:sz w:val="20"/>
                <w:szCs w:val="20"/>
              </w:rPr>
              <w:t xml:space="preserve"> 275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245"/>
        </w:trPr>
        <w:tc>
          <w:tcPr>
            <w:tcW w:w="10397" w:type="dxa"/>
            <w:gridSpan w:val="3"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245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Kierunek studiów podyplomowych:</w:t>
            </w:r>
          </w:p>
        </w:tc>
        <w:tc>
          <w:tcPr>
            <w:tcW w:w="3988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Ramowy program studiów</w:t>
            </w:r>
          </w:p>
        </w:tc>
        <w:tc>
          <w:tcPr>
            <w:tcW w:w="4070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Korzyści dla absolwentów</w:t>
            </w:r>
          </w:p>
        </w:tc>
      </w:tr>
      <w:tr w:rsidR="001D75B4" w:rsidRPr="0087462D" w:rsidTr="00F12F1A">
        <w:trPr>
          <w:trHeight w:val="818"/>
        </w:trPr>
        <w:tc>
          <w:tcPr>
            <w:tcW w:w="2339" w:type="dxa"/>
          </w:tcPr>
          <w:p w:rsidR="001D75B4" w:rsidRPr="00F12F1A" w:rsidRDefault="001D75B4" w:rsidP="00F12F1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12F1A">
              <w:rPr>
                <w:b/>
                <w:sz w:val="32"/>
                <w:szCs w:val="32"/>
              </w:rPr>
              <w:t>Wczesne wspomaganie dziecka z autyzmem i innymi zaburzeniami rozwojowymi</w:t>
            </w:r>
          </w:p>
        </w:tc>
        <w:tc>
          <w:tcPr>
            <w:tcW w:w="3988" w:type="dxa"/>
            <w:vMerge w:val="restart"/>
          </w:tcPr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1. Psychopedagogiczna problematyka rozwoju dziecka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2. Diagnostyka psycho-pedagogiczna i medyczna dziecka niepełnosprawnego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3. Założenia programowe procesu wczesnego wspomagania rozwoju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4. Wczesne wspomaganie rozwoju dzieci z autystycznym spektrum zaburzeń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5. Strategie rewalidacyjne w procesie wczesnego wspomagania rozwoju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6. Metodyki wczesnego wspomagania rozwoju dzieci z innymi zaburzeniami rozwoju</w:t>
            </w:r>
          </w:p>
        </w:tc>
        <w:tc>
          <w:tcPr>
            <w:tcW w:w="4070" w:type="dxa"/>
            <w:vMerge w:val="restart"/>
          </w:tcPr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Ukończenie studiów pozwala zdobyć zarówno przygotowanie teoretyczne jak i szczególnie praktyczne z zakresu diagnostyki, metodyki wczesnego wspomagania i interwencji. Absolwent zdobywa umiejętności diagnozy interdyscyplinarnej i kompleksowej, dzięki czemu potrafi dokonać całościowej oceny specyficznych potrzeb rozwojowych małego, niepełnosprawnego dziecka. Potrafi stworzyć indywidualny program wczesnego wspomagania w oparciu o diagnozę dziecka i środowiska rodzinnego, wykorzystując różne strategie terapeutyczne odpowiednie do potrzeb dziecka. Kształtuje w sobie wrażliwość na systemowe otoczenie będące wsparciem dla dziecka niepełnosprawnego i jego rodziny</w:t>
            </w:r>
          </w:p>
        </w:tc>
      </w:tr>
      <w:tr w:rsidR="001D75B4" w:rsidRPr="0087462D" w:rsidTr="00F12F1A">
        <w:trPr>
          <w:trHeight w:val="533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Termin realizacji: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26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b/>
                <w:sz w:val="20"/>
                <w:szCs w:val="20"/>
              </w:rPr>
            </w:pPr>
            <w:r w:rsidRPr="00F12F1A">
              <w:rPr>
                <w:b/>
                <w:sz w:val="20"/>
                <w:szCs w:val="20"/>
              </w:rPr>
              <w:t>01.03.2019-31.03.2020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2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Cena (złotych):</w:t>
            </w:r>
            <w:r w:rsidRPr="00F12F1A">
              <w:rPr>
                <w:b/>
                <w:sz w:val="20"/>
                <w:szCs w:val="20"/>
              </w:rPr>
              <w:t xml:space="preserve"> 3300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722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liczba godzin objętych programem:</w:t>
            </w:r>
            <w:r w:rsidRPr="00F12F1A">
              <w:rPr>
                <w:b/>
                <w:sz w:val="20"/>
                <w:szCs w:val="20"/>
              </w:rPr>
              <w:t xml:space="preserve"> 290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478"/>
        </w:trPr>
        <w:tc>
          <w:tcPr>
            <w:tcW w:w="10397" w:type="dxa"/>
            <w:gridSpan w:val="3"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792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Kierunek studiów podyplomowych:</w:t>
            </w:r>
          </w:p>
        </w:tc>
        <w:tc>
          <w:tcPr>
            <w:tcW w:w="3988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Ramowy program studiów</w:t>
            </w:r>
          </w:p>
        </w:tc>
        <w:tc>
          <w:tcPr>
            <w:tcW w:w="4070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Korzyści dla absolwentów</w:t>
            </w:r>
          </w:p>
        </w:tc>
      </w:tr>
      <w:tr w:rsidR="001D75B4" w:rsidRPr="0087462D" w:rsidTr="00F12F1A">
        <w:trPr>
          <w:trHeight w:val="818"/>
        </w:trPr>
        <w:tc>
          <w:tcPr>
            <w:tcW w:w="2339" w:type="dxa"/>
          </w:tcPr>
          <w:p w:rsidR="001D75B4" w:rsidRPr="00F12F1A" w:rsidRDefault="001D75B4" w:rsidP="00F12F1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12F1A">
              <w:rPr>
                <w:b/>
                <w:sz w:val="32"/>
                <w:szCs w:val="32"/>
              </w:rPr>
              <w:t>Terapia pedagogiczna dziecka ze specjalnymi potrzebami edukacyjnymi</w:t>
            </w:r>
          </w:p>
        </w:tc>
        <w:tc>
          <w:tcPr>
            <w:tcW w:w="3988" w:type="dxa"/>
            <w:vMerge w:val="restart"/>
          </w:tcPr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1. Teoretyczne podstawy oddziaływań w zakresie terapii pedagogicznej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2. Metodyka pracy w terapii pedagogicznej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3. Terapia integracji sensorycznej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4. Terapia behawioralna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5. Terapia przez sztukę</w:t>
            </w:r>
          </w:p>
        </w:tc>
        <w:tc>
          <w:tcPr>
            <w:tcW w:w="4070" w:type="dxa"/>
            <w:vMerge w:val="restart"/>
          </w:tcPr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Ukończenie studiów podyplomowych pozwala na zdobycie nowych kwalifikacji, poszerzenie kompetencji i wiedzy nt. diagnozy i terapii dzieci ze specyficznymi trudnościami w nauce czytania i pisania, z zaburzeniami z zaburzeniami sensorycznymi oraz ze specjalnymi potrzebami edukacyjnymi. Studia przygotowują do samodzielnego prowadzenia terapii integracji sensorycznej czy behawioralnej w ramach oddziaływań z zakresu terapii pedagogicznej. Dają możliwość prowadzenia zajęć indywidualnych lub grupowych w placówkach oświatowych, w poradniach psychologiczna – pedagogicznych. Dają również możliwość uruchomienia własnego gabinetu terapii pedagogicznej</w:t>
            </w:r>
          </w:p>
        </w:tc>
      </w:tr>
      <w:tr w:rsidR="001D75B4" w:rsidRPr="0087462D" w:rsidTr="00F12F1A">
        <w:trPr>
          <w:trHeight w:val="424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Termin realizacji: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654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b/>
                <w:sz w:val="20"/>
                <w:szCs w:val="20"/>
              </w:rPr>
            </w:pPr>
            <w:r w:rsidRPr="00F12F1A">
              <w:rPr>
                <w:b/>
                <w:sz w:val="20"/>
                <w:szCs w:val="20"/>
              </w:rPr>
              <w:t>01.03.2019-31.03.2020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6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Cena (złotych):</w:t>
            </w:r>
            <w:r w:rsidRPr="00F12F1A">
              <w:rPr>
                <w:b/>
                <w:sz w:val="20"/>
                <w:szCs w:val="20"/>
              </w:rPr>
              <w:t xml:space="preserve"> 3300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liczba godzin objętych programem:</w:t>
            </w:r>
            <w:r w:rsidRPr="00F12F1A">
              <w:rPr>
                <w:b/>
                <w:sz w:val="20"/>
                <w:szCs w:val="20"/>
              </w:rPr>
              <w:t xml:space="preserve"> 210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10397" w:type="dxa"/>
            <w:gridSpan w:val="3"/>
            <w:vAlign w:val="bottom"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Kierunek studiów podyplomowych:</w:t>
            </w:r>
          </w:p>
        </w:tc>
        <w:tc>
          <w:tcPr>
            <w:tcW w:w="3988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Ramowy program studiów</w:t>
            </w:r>
          </w:p>
        </w:tc>
        <w:tc>
          <w:tcPr>
            <w:tcW w:w="4070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Korzyści dla absolwentów</w:t>
            </w: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</w:tcPr>
          <w:p w:rsidR="001D75B4" w:rsidRPr="00F12F1A" w:rsidRDefault="001D75B4" w:rsidP="00F12F1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12F1A">
              <w:rPr>
                <w:b/>
                <w:sz w:val="32"/>
                <w:szCs w:val="32"/>
              </w:rPr>
              <w:t>Bezpieczeństwo i higiena pracy</w:t>
            </w:r>
          </w:p>
        </w:tc>
        <w:tc>
          <w:tcPr>
            <w:tcW w:w="3988" w:type="dxa"/>
            <w:vMerge w:val="restart"/>
          </w:tcPr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Organizacja i zasady funkcjonowania służby BHP.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Organizacja i metodyka szkolenia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Zarządzanie kulturą bezpieczeństwa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Prawo pracy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Prawna ochrona pracy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Ocena zgodności maszyn i urządzeń oraz środków ochrony zbiorowej i indywidualnej pracowników z wymaganiami BHP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Psychologiczne problemy człowieka w środowisku pracy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Ergonomia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Zarządzanie bezpieczeństwem i ryzykiem pracy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Oświetlenia pomieszczeń i stanowisk pracy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Zagrożenia występujące w środowisku pracy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Środki ochrony indywidualnej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Pierwsza pomoc przedmedyczna</w:t>
            </w:r>
          </w:p>
        </w:tc>
        <w:tc>
          <w:tcPr>
            <w:tcW w:w="4070" w:type="dxa"/>
            <w:vMerge w:val="restart"/>
          </w:tcPr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Program studiów uwzględnia najnowsze zmiany prawne w ustawodawstwie polskim i europejskim. Absolwent jest przygotowany do podjęcia pracy w zakładowych służbach BHP zgodnie z wymogami aktualnie obowiązujących przepisów wynikających z Rozporządzenia Rady Ministrów z dnia 2 września 1997 r. w sprawie służby bezpieczeństwa i higieny pracy (Dz. U. 1997 nr 109 poz. 704) oraz Rozporządzeń Rady Ministrów z dnia 2 listopada 2004 r. oraz 29 czerwca 2005 r. zmieniających rozporządzenie w sprawie służby bezpieczeństwa i higieny pracy (Dz. U. 2004 nr 246 poz. 2468 oraz Dz. U. 2005 nr 117 poz. 986)</w:t>
            </w: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Termin realizacji: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b/>
                <w:sz w:val="20"/>
                <w:szCs w:val="20"/>
              </w:rPr>
            </w:pPr>
            <w:r w:rsidRPr="00F12F1A">
              <w:rPr>
                <w:b/>
                <w:sz w:val="20"/>
                <w:szCs w:val="20"/>
              </w:rPr>
              <w:t>01.03.2019-31.03.2020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Cena (złotych):</w:t>
            </w:r>
            <w:r w:rsidRPr="00F12F1A">
              <w:rPr>
                <w:b/>
                <w:sz w:val="20"/>
                <w:szCs w:val="20"/>
              </w:rPr>
              <w:t xml:space="preserve"> 3300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liczba godzin objętych programem:</w:t>
            </w:r>
            <w:r w:rsidRPr="00F12F1A">
              <w:rPr>
                <w:b/>
                <w:sz w:val="20"/>
                <w:szCs w:val="20"/>
              </w:rPr>
              <w:t xml:space="preserve"> 180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10397" w:type="dxa"/>
            <w:gridSpan w:val="3"/>
            <w:vAlign w:val="bottom"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Kierunek studiów podyplomowych:</w:t>
            </w:r>
          </w:p>
        </w:tc>
        <w:tc>
          <w:tcPr>
            <w:tcW w:w="3988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Ramowy program studiów</w:t>
            </w:r>
          </w:p>
        </w:tc>
        <w:tc>
          <w:tcPr>
            <w:tcW w:w="4070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Korzyści dla absolwentów</w:t>
            </w: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</w:tcPr>
          <w:p w:rsidR="001D75B4" w:rsidRPr="00F12F1A" w:rsidRDefault="001D75B4" w:rsidP="00F12F1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12F1A">
              <w:rPr>
                <w:b/>
                <w:sz w:val="32"/>
                <w:szCs w:val="32"/>
              </w:rPr>
              <w:t>Bezpieczeństwo narodowe i zarządzanie kryzysowe</w:t>
            </w:r>
          </w:p>
        </w:tc>
        <w:tc>
          <w:tcPr>
            <w:tcW w:w="3988" w:type="dxa"/>
            <w:vMerge w:val="restart"/>
          </w:tcPr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 xml:space="preserve">Moduł I: System bezpieczeństwa narodowego 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II: Polska w UE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Moduł III: Zarządzanie kryzysowe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 xml:space="preserve">Moduł IV: Cywilno-wojskowy 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0" w:type="dxa"/>
            <w:vMerge w:val="restart"/>
          </w:tcPr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 xml:space="preserve">Absolwent kierunku zdobędzie  wiedzę i umiejętności umożliwiające realizację zadań z zakresu bezpieczeństwa narodowego i ochrony ludności w jednostkach służb ratowniczych i organach służb ratowniczych i Zarządzania Kryzysowego. Absolwent  kierunku będzie przygotowany do pracy w instytucjach administracji publicznej i jednostkach służb mundurowych, które zajmują się bezpieczeństwem narodowym obywateli oraz w zespołach reagowania kryzysowego, zarówno na szczeblu regionalnym, jak i centralnym. </w:t>
            </w:r>
            <w:r w:rsidRPr="00F12F1A">
              <w:rPr>
                <w:color w:val="333333"/>
                <w:sz w:val="20"/>
                <w:szCs w:val="20"/>
              </w:rPr>
              <w:t>Nabyta wiedza i umiejętności umożliwi absolwentom zrozumienie interdyscyplinarnego charakteru bezpieczeństwa narodowego, prowadzenie szerokich analiz zagrożeń bezpieczeństwa, budowanie wariantów zapobiegania, przeciwdziałania im i reagowania w razie ich wystąpienia oraz tworzenia planów i organizowanie działań w różnych szczegółowych dziedzinach bezpieczeństwa narodowego.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Termin realizacji: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b/>
                <w:sz w:val="20"/>
                <w:szCs w:val="20"/>
              </w:rPr>
            </w:pPr>
            <w:r w:rsidRPr="00F12F1A">
              <w:rPr>
                <w:b/>
                <w:sz w:val="20"/>
                <w:szCs w:val="20"/>
              </w:rPr>
              <w:t>01.03.2019-31.03.2020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Cena (złotych):</w:t>
            </w:r>
            <w:r w:rsidRPr="00F12F1A">
              <w:rPr>
                <w:b/>
                <w:sz w:val="20"/>
                <w:szCs w:val="20"/>
              </w:rPr>
              <w:t xml:space="preserve"> 3300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liczba godzin objętych programem:</w:t>
            </w:r>
            <w:r w:rsidRPr="00F12F1A">
              <w:rPr>
                <w:b/>
                <w:sz w:val="20"/>
                <w:szCs w:val="20"/>
              </w:rPr>
              <w:t xml:space="preserve"> 205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10397" w:type="dxa"/>
            <w:gridSpan w:val="3"/>
            <w:vAlign w:val="bottom"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Kierunek studiów podyplomowych:</w:t>
            </w:r>
          </w:p>
        </w:tc>
        <w:tc>
          <w:tcPr>
            <w:tcW w:w="3988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Ramowy program studiów</w:t>
            </w:r>
          </w:p>
        </w:tc>
        <w:tc>
          <w:tcPr>
            <w:tcW w:w="4070" w:type="dxa"/>
            <w:vAlign w:val="center"/>
          </w:tcPr>
          <w:p w:rsidR="001D75B4" w:rsidRPr="00F12F1A" w:rsidRDefault="001D75B4" w:rsidP="00F12F1A">
            <w:pPr>
              <w:jc w:val="center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Korzyści dla absolwentów</w:t>
            </w: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</w:tcPr>
          <w:p w:rsidR="001D75B4" w:rsidRPr="00F12F1A" w:rsidRDefault="001D75B4" w:rsidP="00F12F1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12F1A">
              <w:rPr>
                <w:b/>
                <w:sz w:val="32"/>
                <w:szCs w:val="32"/>
              </w:rPr>
              <w:t>Prawo pracy i ubezpieczen społecznych</w:t>
            </w:r>
          </w:p>
        </w:tc>
        <w:tc>
          <w:tcPr>
            <w:tcW w:w="3988" w:type="dxa"/>
            <w:vMerge w:val="restart"/>
          </w:tcPr>
          <w:p w:rsidR="001D75B4" w:rsidRPr="00F12F1A" w:rsidRDefault="001D75B4" w:rsidP="00F12F1A">
            <w:pPr>
              <w:numPr>
                <w:ilvl w:val="0"/>
                <w:numId w:val="1"/>
              </w:numPr>
              <w:tabs>
                <w:tab w:val="clear" w:pos="720"/>
                <w:tab w:val="num" w:pos="191"/>
              </w:tabs>
              <w:spacing w:after="0" w:line="240" w:lineRule="auto"/>
              <w:ind w:hanging="720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 xml:space="preserve">Podstawowe zasady prawa pracy 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Stosunek pracy – nawiązanie i rozwiązanie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Umowy o pracę i umowy cywilnoprawne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Regulaminy stosowane w zakładach pracy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Czas pracy, urlopy wypoczynkowe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Dokumentacja pracownicza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Dodatkowe umowy stosowane do pracownika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Obowiązki pracodawcy i pracownika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Zasady naliczania i opłacania składek na ubezpieczenia społeczne (emerytalne i rentowe, chorobowe, wypadkowe)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Składki na ubezpieczenie zdrowotne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Fundusz Pracy i Fundusz Gwarantowanych Świadczeń Pracowniczych: opłacanie składek i uzyskiwanie świadczeń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Wynagrodzenie i zasady obliczania składek na ubezpieczenia pracowników (społeczne, zdrowotne, FPiFGŚP)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Dokumentacja ubezpieczeniowa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Terminy rozliczania i opłacania składek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Fundusz świadczeń socjalnych: tworzenie i dysponowanie funduszem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Zasady bezpieczeństwa i higieny pracy</w:t>
            </w:r>
          </w:p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• Organizacja i zadania Państwowej Inspekcji Pracy</w:t>
            </w:r>
          </w:p>
        </w:tc>
        <w:tc>
          <w:tcPr>
            <w:tcW w:w="4070" w:type="dxa"/>
            <w:vMerge w:val="restart"/>
          </w:tcPr>
          <w:p w:rsidR="001D75B4" w:rsidRPr="00F12F1A" w:rsidRDefault="001D75B4" w:rsidP="00F12F1A">
            <w:pPr>
              <w:spacing w:after="0" w:line="240" w:lineRule="auto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Słuchacze kierunku Prawo pracy i ubezpieczeń społecznych szczegółowo poznają  przepisy prawa pracy i systemu ubezpieczeń społecznych, ich obowiązującą wykładnię oraz ich prawidłowe zastosowanie w praktyce.</w:t>
            </w: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Termin realizacji: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b/>
                <w:sz w:val="20"/>
                <w:szCs w:val="20"/>
              </w:rPr>
            </w:pPr>
            <w:r w:rsidRPr="00F12F1A">
              <w:rPr>
                <w:b/>
                <w:sz w:val="20"/>
                <w:szCs w:val="20"/>
              </w:rPr>
              <w:t>01.03.2019-31.03.2020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Cena (złotych):</w:t>
            </w:r>
            <w:r w:rsidRPr="00F12F1A">
              <w:rPr>
                <w:b/>
                <w:sz w:val="20"/>
                <w:szCs w:val="20"/>
              </w:rPr>
              <w:t xml:space="preserve"> 3300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liczba godzin objętych programem:</w:t>
            </w:r>
            <w:r>
              <w:rPr>
                <w:b/>
                <w:sz w:val="20"/>
                <w:szCs w:val="20"/>
              </w:rPr>
              <w:t xml:space="preserve"> 18</w:t>
            </w:r>
            <w:r w:rsidRPr="00F12F1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88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10397" w:type="dxa"/>
            <w:gridSpan w:val="3"/>
            <w:vAlign w:val="bottom"/>
          </w:tcPr>
          <w:p w:rsidR="001D75B4" w:rsidRPr="00F12F1A" w:rsidRDefault="001D75B4">
            <w:pPr>
              <w:rPr>
                <w:sz w:val="20"/>
                <w:szCs w:val="20"/>
              </w:rPr>
            </w:pP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Merge w:val="restart"/>
            <w:vAlign w:val="center"/>
          </w:tcPr>
          <w:p w:rsidR="001D75B4" w:rsidRPr="00F12F1A" w:rsidRDefault="001D75B4" w:rsidP="00040DA7">
            <w:pPr>
              <w:rPr>
                <w:b/>
                <w:sz w:val="32"/>
                <w:szCs w:val="32"/>
              </w:rPr>
            </w:pPr>
            <w:r w:rsidRPr="00F12F1A">
              <w:rPr>
                <w:b/>
                <w:sz w:val="32"/>
                <w:szCs w:val="32"/>
              </w:rPr>
              <w:t>Wymagane dokumenty:</w:t>
            </w:r>
          </w:p>
        </w:tc>
        <w:tc>
          <w:tcPr>
            <w:tcW w:w="3988" w:type="dxa"/>
          </w:tcPr>
          <w:p w:rsidR="001D75B4" w:rsidRPr="00F12F1A" w:rsidRDefault="001D75B4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Kwestionariusz osobowy (dostępny na stronie  http://podyplomowe.lublin.pl/zasady-rekrutacji/)</w:t>
            </w:r>
          </w:p>
        </w:tc>
        <w:tc>
          <w:tcPr>
            <w:tcW w:w="4070" w:type="dxa"/>
            <w:vAlign w:val="bottom"/>
          </w:tcPr>
          <w:p w:rsidR="001D75B4" w:rsidRPr="00F12F1A" w:rsidRDefault="001D75B4" w:rsidP="00F12F1A">
            <w:pPr>
              <w:ind w:firstLineChars="100" w:firstLine="200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2 zdjęcia</w:t>
            </w: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Merge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</w:tcPr>
          <w:p w:rsidR="001D75B4" w:rsidRPr="00F12F1A" w:rsidRDefault="001D75B4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Podanie o przyjęcie na studia (dostępny na stronie http://podyplomowe.lublin.pl/zasady-rekrutacji/)</w:t>
            </w:r>
          </w:p>
        </w:tc>
        <w:tc>
          <w:tcPr>
            <w:tcW w:w="4070" w:type="dxa"/>
            <w:vAlign w:val="bottom"/>
          </w:tcPr>
          <w:p w:rsidR="001D75B4" w:rsidRPr="00F12F1A" w:rsidRDefault="001D75B4" w:rsidP="00F12F1A">
            <w:pPr>
              <w:ind w:firstLineChars="100" w:firstLine="200"/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Dyplom ukończenia studiów wyższych</w:t>
            </w:r>
          </w:p>
        </w:tc>
      </w:tr>
      <w:tr w:rsidR="001D75B4" w:rsidRPr="0087462D" w:rsidTr="00F12F1A">
        <w:trPr>
          <w:trHeight w:val="530"/>
        </w:trPr>
        <w:tc>
          <w:tcPr>
            <w:tcW w:w="2339" w:type="dxa"/>
            <w:vAlign w:val="bottom"/>
          </w:tcPr>
          <w:p w:rsidR="001D75B4" w:rsidRPr="00F12F1A" w:rsidRDefault="001D75B4" w:rsidP="0060122A">
            <w:pPr>
              <w:rPr>
                <w:sz w:val="20"/>
                <w:szCs w:val="20"/>
              </w:rPr>
            </w:pPr>
            <w:r w:rsidRPr="00F12F1A">
              <w:rPr>
                <w:sz w:val="20"/>
                <w:szCs w:val="20"/>
              </w:rPr>
              <w:t>Więcej informacji na stronie Centrum Studiów Podyplomowych WSEI:</w:t>
            </w:r>
          </w:p>
        </w:tc>
        <w:tc>
          <w:tcPr>
            <w:tcW w:w="8058" w:type="dxa"/>
            <w:gridSpan w:val="2"/>
          </w:tcPr>
          <w:p w:rsidR="001D75B4" w:rsidRPr="00F12F1A" w:rsidRDefault="001D75B4" w:rsidP="0060122A">
            <w:pPr>
              <w:rPr>
                <w:b/>
                <w:sz w:val="32"/>
                <w:szCs w:val="32"/>
              </w:rPr>
            </w:pPr>
            <w:r w:rsidRPr="00F12F1A">
              <w:rPr>
                <w:b/>
                <w:sz w:val="32"/>
                <w:szCs w:val="32"/>
              </w:rPr>
              <w:t>http://podyplomowe.lublin.pl/</w:t>
            </w:r>
          </w:p>
        </w:tc>
      </w:tr>
      <w:tr w:rsidR="001D75B4" w:rsidRPr="0087462D" w:rsidTr="00B8508B">
        <w:trPr>
          <w:trHeight w:val="530"/>
        </w:trPr>
        <w:tc>
          <w:tcPr>
            <w:tcW w:w="10397" w:type="dxa"/>
            <w:gridSpan w:val="3"/>
            <w:vAlign w:val="bottom"/>
          </w:tcPr>
          <w:p w:rsidR="001D75B4" w:rsidRPr="00F12F1A" w:rsidRDefault="001D75B4" w:rsidP="00FC77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Rekrutacja do 28 lutego 2019 roku</w:t>
            </w:r>
          </w:p>
        </w:tc>
      </w:tr>
    </w:tbl>
    <w:p w:rsidR="001D75B4" w:rsidRPr="0080324F" w:rsidRDefault="001D75B4"/>
    <w:p w:rsidR="001D75B4" w:rsidRPr="0080324F" w:rsidRDefault="001D75B4"/>
    <w:p w:rsidR="001D75B4" w:rsidRPr="0080324F" w:rsidRDefault="001D75B4"/>
    <w:p w:rsidR="001D75B4" w:rsidRDefault="001D75B4"/>
    <w:p w:rsidR="001D75B4" w:rsidRDefault="001D75B4"/>
    <w:p w:rsidR="001D75B4" w:rsidRDefault="001D75B4"/>
    <w:p w:rsidR="001D75B4" w:rsidRDefault="001D75B4"/>
    <w:p w:rsidR="001D75B4" w:rsidRDefault="001D75B4"/>
    <w:p w:rsidR="001D75B4" w:rsidRDefault="001D75B4"/>
    <w:p w:rsidR="001D75B4" w:rsidRDefault="001D75B4"/>
    <w:p w:rsidR="001D75B4" w:rsidRDefault="001D75B4"/>
    <w:p w:rsidR="001D75B4" w:rsidRDefault="001D75B4"/>
    <w:p w:rsidR="001D75B4" w:rsidRDefault="001D75B4"/>
    <w:p w:rsidR="001D75B4" w:rsidRDefault="001D75B4"/>
    <w:p w:rsidR="001D75B4" w:rsidRDefault="001D75B4"/>
    <w:p w:rsidR="001D75B4" w:rsidRDefault="001D75B4"/>
    <w:p w:rsidR="001D75B4" w:rsidRDefault="001D75B4"/>
    <w:sectPr w:rsidR="001D75B4" w:rsidSect="008746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11" w:right="851" w:bottom="1134" w:left="851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B4" w:rsidRDefault="001D75B4" w:rsidP="00924DF9">
      <w:pPr>
        <w:spacing w:after="0" w:line="240" w:lineRule="auto"/>
      </w:pPr>
      <w:r>
        <w:separator/>
      </w:r>
    </w:p>
  </w:endnote>
  <w:endnote w:type="continuationSeparator" w:id="0">
    <w:p w:rsidR="001D75B4" w:rsidRDefault="001D75B4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B4" w:rsidRDefault="001D75B4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2" type="#_x0000_t75" alt="stopka.jpg" style="position:absolute;margin-left:-72.3pt;margin-top:-28.85pt;width:595.1pt;height:78.95pt;z-index:-251660800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B4" w:rsidRDefault="001D75B4" w:rsidP="00924DF9">
      <w:pPr>
        <w:spacing w:after="0" w:line="240" w:lineRule="auto"/>
      </w:pPr>
      <w:r>
        <w:separator/>
      </w:r>
    </w:p>
  </w:footnote>
  <w:footnote w:type="continuationSeparator" w:id="0">
    <w:p w:rsidR="001D75B4" w:rsidRDefault="001D75B4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B4" w:rsidRDefault="001D75B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49" type="#_x0000_t75" style="position:absolute;margin-left:0;margin-top:0;width:258.5pt;height:524.4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B4" w:rsidRDefault="001D75B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naglowek.jpg" style="position:absolute;margin-left:-44pt;margin-top:-31.45pt;width:594.15pt;height:99.1pt;z-index:-251659776;visibility:visible">
          <v:imagedata r:id="rId1" o:title=""/>
        </v:shape>
      </w:pict>
    </w:r>
    <w:r>
      <w:rPr>
        <w:noProof/>
        <w:lang w:eastAsia="pl-PL"/>
      </w:rPr>
      <w:pict>
        <v:shape id="WordPictureWatermark8742282" o:spid="_x0000_s2051" type="#_x0000_t75" style="position:absolute;margin-left:0;margin-top:0;width:258.5pt;height:524.4pt;z-index:-251656704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B4" w:rsidRDefault="001D75B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3" type="#_x0000_t75" style="position:absolute;margin-left:0;margin-top:0;width:258.5pt;height:524.4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68F4"/>
    <w:multiLevelType w:val="hybridMultilevel"/>
    <w:tmpl w:val="609CAF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DF9"/>
    <w:rsid w:val="00040DA7"/>
    <w:rsid w:val="001C698C"/>
    <w:rsid w:val="001C77AA"/>
    <w:rsid w:val="001D75B4"/>
    <w:rsid w:val="00306830"/>
    <w:rsid w:val="00341B68"/>
    <w:rsid w:val="0060122A"/>
    <w:rsid w:val="00636C00"/>
    <w:rsid w:val="006370B7"/>
    <w:rsid w:val="00656729"/>
    <w:rsid w:val="0066268F"/>
    <w:rsid w:val="006E0598"/>
    <w:rsid w:val="006E5640"/>
    <w:rsid w:val="0080324F"/>
    <w:rsid w:val="0087462D"/>
    <w:rsid w:val="008754B0"/>
    <w:rsid w:val="00924DF9"/>
    <w:rsid w:val="009A5B37"/>
    <w:rsid w:val="009B54C6"/>
    <w:rsid w:val="00A43A23"/>
    <w:rsid w:val="00AE1782"/>
    <w:rsid w:val="00B13DCB"/>
    <w:rsid w:val="00B8508B"/>
    <w:rsid w:val="00BD5FB1"/>
    <w:rsid w:val="00C64D29"/>
    <w:rsid w:val="00D20C1A"/>
    <w:rsid w:val="00D37D6B"/>
    <w:rsid w:val="00D433D3"/>
    <w:rsid w:val="00E46B6F"/>
    <w:rsid w:val="00EB2BF9"/>
    <w:rsid w:val="00ED70D4"/>
    <w:rsid w:val="00F05896"/>
    <w:rsid w:val="00F12F1A"/>
    <w:rsid w:val="00F44680"/>
    <w:rsid w:val="00FB0634"/>
    <w:rsid w:val="00FC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729"/>
    <w:pPr>
      <w:spacing w:after="200" w:line="276" w:lineRule="auto"/>
    </w:pPr>
    <w:rPr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0324F"/>
    <w:pPr>
      <w:keepNext/>
      <w:spacing w:after="0" w:line="240" w:lineRule="auto"/>
      <w:jc w:val="center"/>
      <w:outlineLvl w:val="7"/>
    </w:pPr>
    <w:rPr>
      <w:rFonts w:ascii="Times New Roman" w:hAnsi="Times New Roman"/>
      <w:sz w:val="32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0324F"/>
    <w:rPr>
      <w:rFonts w:cs="Times New Roman"/>
      <w:sz w:val="32"/>
      <w:lang w:val="pl-PL" w:eastAsia="pl-PL" w:bidi="ar-SA"/>
    </w:rPr>
  </w:style>
  <w:style w:type="paragraph" w:styleId="Header">
    <w:name w:val="header"/>
    <w:basedOn w:val="Normal"/>
    <w:link w:val="HeaderChar"/>
    <w:uiPriority w:val="99"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4D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4D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DF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0324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324F"/>
    <w:rPr>
      <w:rFonts w:cs="Times New Roman"/>
      <w:b/>
      <w:sz w:val="28"/>
      <w:lang w:val="pl-PL" w:eastAsia="pl-PL" w:bidi="ar-SA"/>
    </w:rPr>
  </w:style>
  <w:style w:type="paragraph" w:styleId="BodyText2">
    <w:name w:val="Body Text 2"/>
    <w:basedOn w:val="Normal"/>
    <w:link w:val="BodyText2Char"/>
    <w:uiPriority w:val="99"/>
    <w:rsid w:val="0080324F"/>
    <w:pPr>
      <w:spacing w:after="0" w:line="240" w:lineRule="auto"/>
      <w:jc w:val="center"/>
    </w:pPr>
    <w:rPr>
      <w:rFonts w:ascii="Arial" w:hAnsi="Arial"/>
      <w:b/>
      <w:sz w:val="52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324F"/>
    <w:rPr>
      <w:rFonts w:ascii="Arial" w:hAnsi="Arial" w:cs="Times New Roman"/>
      <w:b/>
      <w:sz w:val="52"/>
      <w:lang w:val="pl-PL" w:eastAsia="pl-PL" w:bidi="ar-SA"/>
    </w:rPr>
  </w:style>
  <w:style w:type="paragraph" w:styleId="BodyTextIndent">
    <w:name w:val="Body Text Indent"/>
    <w:basedOn w:val="Normal"/>
    <w:link w:val="BodyTextIndentChar"/>
    <w:uiPriority w:val="99"/>
    <w:rsid w:val="0080324F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324F"/>
    <w:rPr>
      <w:rFonts w:cs="Times New Roman"/>
      <w:sz w:val="24"/>
      <w:lang w:val="pl-PL" w:eastAsia="pl-PL" w:bidi="ar-SA"/>
    </w:rPr>
  </w:style>
  <w:style w:type="table" w:styleId="TableGrid">
    <w:name w:val="Table Grid"/>
    <w:basedOn w:val="TableNormal"/>
    <w:uiPriority w:val="99"/>
    <w:locked/>
    <w:rsid w:val="0087462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1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1354</Words>
  <Characters>8130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 studiów podyplomowych:</dc:title>
  <dc:subject/>
  <dc:creator>Pkaminska</dc:creator>
  <cp:keywords/>
  <dc:description/>
  <cp:lastModifiedBy>Pracownik</cp:lastModifiedBy>
  <cp:revision>3</cp:revision>
  <cp:lastPrinted>2019-01-22T08:24:00Z</cp:lastPrinted>
  <dcterms:created xsi:type="dcterms:W3CDTF">2019-01-22T08:26:00Z</dcterms:created>
  <dcterms:modified xsi:type="dcterms:W3CDTF">2019-01-22T08:33:00Z</dcterms:modified>
</cp:coreProperties>
</file>